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14A42" w14:textId="77777777" w:rsidR="000F6656" w:rsidRPr="003D7D00" w:rsidRDefault="000F6656" w:rsidP="003D7D00">
      <w:pPr>
        <w:pStyle w:val="a3"/>
        <w:spacing w:before="0" w:beforeAutospacing="0" w:after="0" w:afterAutospacing="0"/>
        <w:jc w:val="both"/>
        <w:rPr>
          <w:rFonts w:asciiTheme="majorHAnsi" w:hAnsiTheme="majorHAnsi" w:cs="Segoe UI"/>
          <w:b/>
          <w:sz w:val="28"/>
          <w:szCs w:val="28"/>
        </w:rPr>
      </w:pPr>
      <w:r>
        <w:rPr>
          <w:rFonts w:asciiTheme="majorHAnsi" w:hAnsiTheme="majorHAnsi" w:cs="Segoe UI"/>
          <w:sz w:val="28"/>
          <w:szCs w:val="28"/>
        </w:rPr>
        <w:tab/>
      </w:r>
      <w:r>
        <w:rPr>
          <w:rFonts w:asciiTheme="majorHAnsi" w:hAnsiTheme="majorHAnsi" w:cs="Segoe UI"/>
          <w:sz w:val="28"/>
          <w:szCs w:val="28"/>
        </w:rPr>
        <w:tab/>
      </w:r>
      <w:r>
        <w:rPr>
          <w:rFonts w:asciiTheme="majorHAnsi" w:hAnsiTheme="majorHAnsi" w:cs="Segoe UI"/>
          <w:sz w:val="28"/>
          <w:szCs w:val="28"/>
        </w:rPr>
        <w:tab/>
      </w:r>
      <w:r>
        <w:rPr>
          <w:rFonts w:asciiTheme="majorHAnsi" w:hAnsiTheme="majorHAnsi" w:cs="Segoe UI"/>
          <w:sz w:val="28"/>
          <w:szCs w:val="28"/>
        </w:rPr>
        <w:tab/>
      </w:r>
      <w:r>
        <w:rPr>
          <w:rFonts w:asciiTheme="majorHAnsi" w:hAnsiTheme="majorHAnsi" w:cs="Segoe UI"/>
          <w:sz w:val="28"/>
          <w:szCs w:val="28"/>
        </w:rPr>
        <w:tab/>
      </w:r>
      <w:r w:rsidR="0009313C">
        <w:rPr>
          <w:rFonts w:asciiTheme="majorHAnsi" w:hAnsiTheme="majorHAnsi" w:cs="Segoe UI"/>
          <w:sz w:val="28"/>
          <w:szCs w:val="28"/>
        </w:rPr>
        <w:tab/>
      </w:r>
      <w:r w:rsidRPr="003D7D00">
        <w:rPr>
          <w:rFonts w:asciiTheme="majorHAnsi" w:hAnsiTheme="majorHAnsi" w:cs="Segoe UI"/>
          <w:b/>
          <w:sz w:val="28"/>
          <w:szCs w:val="28"/>
        </w:rPr>
        <w:t>ДО</w:t>
      </w:r>
    </w:p>
    <w:p w14:paraId="426AA0DD" w14:textId="77777777" w:rsidR="000F6656" w:rsidRPr="003D7D00" w:rsidRDefault="000F6656" w:rsidP="003D7D00">
      <w:pPr>
        <w:pStyle w:val="a3"/>
        <w:spacing w:before="0" w:beforeAutospacing="0" w:after="0" w:afterAutospacing="0"/>
        <w:jc w:val="both"/>
        <w:rPr>
          <w:rFonts w:asciiTheme="majorHAnsi" w:hAnsiTheme="majorHAnsi" w:cs="Segoe UI"/>
          <w:b/>
          <w:sz w:val="28"/>
          <w:szCs w:val="28"/>
        </w:rPr>
      </w:pPr>
      <w:r w:rsidRPr="003D7D00">
        <w:rPr>
          <w:rFonts w:asciiTheme="majorHAnsi" w:hAnsiTheme="majorHAnsi" w:cs="Segoe UI"/>
          <w:b/>
          <w:sz w:val="28"/>
          <w:szCs w:val="28"/>
        </w:rPr>
        <w:tab/>
      </w:r>
      <w:r w:rsidRPr="003D7D00">
        <w:rPr>
          <w:rFonts w:asciiTheme="majorHAnsi" w:hAnsiTheme="majorHAnsi" w:cs="Segoe UI"/>
          <w:b/>
          <w:sz w:val="28"/>
          <w:szCs w:val="28"/>
        </w:rPr>
        <w:tab/>
      </w:r>
      <w:r w:rsidRPr="003D7D00">
        <w:rPr>
          <w:rFonts w:asciiTheme="majorHAnsi" w:hAnsiTheme="majorHAnsi" w:cs="Segoe UI"/>
          <w:b/>
          <w:sz w:val="28"/>
          <w:szCs w:val="28"/>
        </w:rPr>
        <w:tab/>
      </w:r>
      <w:r w:rsidRPr="003D7D00">
        <w:rPr>
          <w:rFonts w:asciiTheme="majorHAnsi" w:hAnsiTheme="majorHAnsi" w:cs="Segoe UI"/>
          <w:b/>
          <w:sz w:val="28"/>
          <w:szCs w:val="28"/>
        </w:rPr>
        <w:tab/>
      </w:r>
      <w:r w:rsidRPr="003D7D00">
        <w:rPr>
          <w:rFonts w:asciiTheme="majorHAnsi" w:hAnsiTheme="majorHAnsi" w:cs="Segoe UI"/>
          <w:b/>
          <w:sz w:val="28"/>
          <w:szCs w:val="28"/>
        </w:rPr>
        <w:tab/>
      </w:r>
      <w:r w:rsidR="0009313C">
        <w:rPr>
          <w:rFonts w:asciiTheme="majorHAnsi" w:hAnsiTheme="majorHAnsi" w:cs="Segoe UI"/>
          <w:b/>
          <w:sz w:val="28"/>
          <w:szCs w:val="28"/>
        </w:rPr>
        <w:tab/>
      </w:r>
      <w:r w:rsidR="00854BDE" w:rsidRPr="003D7D00">
        <w:rPr>
          <w:rFonts w:asciiTheme="majorHAnsi" w:hAnsiTheme="majorHAnsi" w:cs="Segoe UI"/>
          <w:b/>
          <w:sz w:val="28"/>
          <w:szCs w:val="28"/>
        </w:rPr>
        <w:t>УПРАВИТЕЛЕН СЪВЕТ НА</w:t>
      </w:r>
    </w:p>
    <w:p w14:paraId="0FAA24CA" w14:textId="77777777" w:rsidR="00854BDE" w:rsidRPr="003D7D00" w:rsidRDefault="00854BDE" w:rsidP="003D7D00">
      <w:pPr>
        <w:pStyle w:val="a3"/>
        <w:spacing w:before="0" w:beforeAutospacing="0" w:after="0" w:afterAutospacing="0"/>
        <w:jc w:val="both"/>
        <w:rPr>
          <w:rFonts w:asciiTheme="majorHAnsi" w:hAnsiTheme="majorHAnsi" w:cs="Segoe UI"/>
          <w:b/>
          <w:sz w:val="28"/>
          <w:szCs w:val="28"/>
        </w:rPr>
      </w:pPr>
      <w:r w:rsidRPr="003D7D00">
        <w:rPr>
          <w:rFonts w:asciiTheme="majorHAnsi" w:hAnsiTheme="majorHAnsi" w:cs="Segoe UI"/>
          <w:b/>
          <w:sz w:val="28"/>
          <w:szCs w:val="28"/>
        </w:rPr>
        <w:tab/>
      </w:r>
      <w:r w:rsidRPr="003D7D00">
        <w:rPr>
          <w:rFonts w:asciiTheme="majorHAnsi" w:hAnsiTheme="majorHAnsi" w:cs="Segoe UI"/>
          <w:b/>
          <w:sz w:val="28"/>
          <w:szCs w:val="28"/>
        </w:rPr>
        <w:tab/>
      </w:r>
      <w:r w:rsidRPr="003D7D00">
        <w:rPr>
          <w:rFonts w:asciiTheme="majorHAnsi" w:hAnsiTheme="majorHAnsi" w:cs="Segoe UI"/>
          <w:b/>
          <w:sz w:val="28"/>
          <w:szCs w:val="28"/>
        </w:rPr>
        <w:tab/>
      </w:r>
      <w:r w:rsidRPr="003D7D00">
        <w:rPr>
          <w:rFonts w:asciiTheme="majorHAnsi" w:hAnsiTheme="majorHAnsi" w:cs="Segoe UI"/>
          <w:b/>
          <w:sz w:val="28"/>
          <w:szCs w:val="28"/>
        </w:rPr>
        <w:tab/>
      </w:r>
      <w:r w:rsidRPr="003D7D00">
        <w:rPr>
          <w:rFonts w:asciiTheme="majorHAnsi" w:hAnsiTheme="majorHAnsi" w:cs="Segoe UI"/>
          <w:b/>
          <w:sz w:val="28"/>
          <w:szCs w:val="28"/>
        </w:rPr>
        <w:tab/>
      </w:r>
      <w:r w:rsidR="0009313C">
        <w:rPr>
          <w:rFonts w:asciiTheme="majorHAnsi" w:hAnsiTheme="majorHAnsi" w:cs="Segoe UI"/>
          <w:b/>
          <w:sz w:val="28"/>
          <w:szCs w:val="28"/>
        </w:rPr>
        <w:tab/>
      </w:r>
      <w:r w:rsidRPr="003D7D00">
        <w:rPr>
          <w:rFonts w:asciiTheme="majorHAnsi" w:hAnsiTheme="majorHAnsi" w:cs="Segoe UI"/>
          <w:b/>
          <w:sz w:val="28"/>
          <w:szCs w:val="28"/>
        </w:rPr>
        <w:t>АДМИНИСТРАЦИЯТА В ОРГАНИТЕ НА</w:t>
      </w:r>
    </w:p>
    <w:p w14:paraId="0D521F72" w14:textId="77777777" w:rsidR="00854BDE" w:rsidRPr="003D7D00" w:rsidRDefault="00854BDE" w:rsidP="003D7D00">
      <w:pPr>
        <w:pStyle w:val="a3"/>
        <w:spacing w:before="0" w:beforeAutospacing="0" w:after="0" w:afterAutospacing="0"/>
        <w:jc w:val="both"/>
        <w:rPr>
          <w:rFonts w:asciiTheme="majorHAnsi" w:hAnsiTheme="majorHAnsi" w:cs="Segoe UI"/>
          <w:b/>
          <w:sz w:val="28"/>
          <w:szCs w:val="28"/>
        </w:rPr>
      </w:pPr>
      <w:r w:rsidRPr="003D7D00">
        <w:rPr>
          <w:rFonts w:asciiTheme="majorHAnsi" w:hAnsiTheme="majorHAnsi" w:cs="Segoe UI"/>
          <w:b/>
          <w:sz w:val="28"/>
          <w:szCs w:val="28"/>
        </w:rPr>
        <w:tab/>
      </w:r>
      <w:r w:rsidRPr="003D7D00">
        <w:rPr>
          <w:rFonts w:asciiTheme="majorHAnsi" w:hAnsiTheme="majorHAnsi" w:cs="Segoe UI"/>
          <w:b/>
          <w:sz w:val="28"/>
          <w:szCs w:val="28"/>
        </w:rPr>
        <w:tab/>
      </w:r>
      <w:r w:rsidRPr="003D7D00">
        <w:rPr>
          <w:rFonts w:asciiTheme="majorHAnsi" w:hAnsiTheme="majorHAnsi" w:cs="Segoe UI"/>
          <w:b/>
          <w:sz w:val="28"/>
          <w:szCs w:val="28"/>
        </w:rPr>
        <w:tab/>
      </w:r>
      <w:r w:rsidRPr="003D7D00">
        <w:rPr>
          <w:rFonts w:asciiTheme="majorHAnsi" w:hAnsiTheme="majorHAnsi" w:cs="Segoe UI"/>
          <w:b/>
          <w:sz w:val="28"/>
          <w:szCs w:val="28"/>
        </w:rPr>
        <w:tab/>
      </w:r>
      <w:r w:rsidRPr="003D7D00">
        <w:rPr>
          <w:rFonts w:asciiTheme="majorHAnsi" w:hAnsiTheme="majorHAnsi" w:cs="Segoe UI"/>
          <w:b/>
          <w:sz w:val="28"/>
          <w:szCs w:val="28"/>
        </w:rPr>
        <w:tab/>
      </w:r>
      <w:r w:rsidR="0009313C">
        <w:rPr>
          <w:rFonts w:asciiTheme="majorHAnsi" w:hAnsiTheme="majorHAnsi" w:cs="Segoe UI"/>
          <w:b/>
          <w:sz w:val="28"/>
          <w:szCs w:val="28"/>
        </w:rPr>
        <w:tab/>
      </w:r>
      <w:r w:rsidRPr="003D7D00">
        <w:rPr>
          <w:rFonts w:asciiTheme="majorHAnsi" w:hAnsiTheme="majorHAnsi" w:cs="Segoe UI"/>
          <w:b/>
          <w:sz w:val="28"/>
          <w:szCs w:val="28"/>
        </w:rPr>
        <w:t>СЪДЕБНАТА ВЛАСТ</w:t>
      </w:r>
    </w:p>
    <w:p w14:paraId="228D0586" w14:textId="77777777" w:rsidR="00854BDE" w:rsidRPr="003D7D00" w:rsidRDefault="00854BDE" w:rsidP="003D7D00">
      <w:pPr>
        <w:pStyle w:val="a3"/>
        <w:spacing w:before="0" w:beforeAutospacing="0" w:after="0" w:afterAutospacing="0"/>
        <w:jc w:val="both"/>
        <w:rPr>
          <w:rFonts w:asciiTheme="majorHAnsi" w:hAnsiTheme="majorHAnsi" w:cs="Segoe UI"/>
          <w:b/>
          <w:sz w:val="28"/>
          <w:szCs w:val="28"/>
        </w:rPr>
      </w:pPr>
    </w:p>
    <w:p w14:paraId="1719A67F" w14:textId="77777777" w:rsidR="00854BDE" w:rsidRPr="003D7D00" w:rsidRDefault="00854BDE" w:rsidP="003D7D00">
      <w:pPr>
        <w:pStyle w:val="a3"/>
        <w:spacing w:before="0" w:beforeAutospacing="0" w:after="0" w:afterAutospacing="0"/>
        <w:jc w:val="both"/>
        <w:rPr>
          <w:rFonts w:asciiTheme="majorHAnsi" w:hAnsiTheme="majorHAnsi" w:cs="Segoe UI"/>
          <w:b/>
          <w:sz w:val="28"/>
          <w:szCs w:val="28"/>
        </w:rPr>
      </w:pPr>
      <w:r w:rsidRPr="003D7D00">
        <w:rPr>
          <w:rFonts w:asciiTheme="majorHAnsi" w:hAnsiTheme="majorHAnsi" w:cs="Segoe UI"/>
          <w:b/>
          <w:sz w:val="28"/>
          <w:szCs w:val="28"/>
        </w:rPr>
        <w:tab/>
      </w:r>
      <w:r w:rsidRPr="003D7D00">
        <w:rPr>
          <w:rFonts w:asciiTheme="majorHAnsi" w:hAnsiTheme="majorHAnsi" w:cs="Segoe UI"/>
          <w:b/>
          <w:sz w:val="28"/>
          <w:szCs w:val="28"/>
        </w:rPr>
        <w:tab/>
      </w:r>
      <w:r w:rsidRPr="003D7D00">
        <w:rPr>
          <w:rFonts w:asciiTheme="majorHAnsi" w:hAnsiTheme="majorHAnsi" w:cs="Segoe UI"/>
          <w:b/>
          <w:sz w:val="28"/>
          <w:szCs w:val="28"/>
        </w:rPr>
        <w:tab/>
      </w:r>
      <w:r w:rsidR="0009313C">
        <w:rPr>
          <w:rFonts w:asciiTheme="majorHAnsi" w:hAnsiTheme="majorHAnsi" w:cs="Segoe UI"/>
          <w:b/>
          <w:sz w:val="28"/>
          <w:szCs w:val="28"/>
        </w:rPr>
        <w:tab/>
      </w:r>
      <w:r w:rsidRPr="003D7D00">
        <w:rPr>
          <w:rFonts w:asciiTheme="majorHAnsi" w:hAnsiTheme="majorHAnsi" w:cs="Segoe UI"/>
          <w:b/>
          <w:sz w:val="28"/>
          <w:szCs w:val="28"/>
        </w:rPr>
        <w:t>КОПИЕ:</w:t>
      </w:r>
      <w:r w:rsidRPr="003D7D00">
        <w:rPr>
          <w:rFonts w:asciiTheme="majorHAnsi" w:hAnsiTheme="majorHAnsi" w:cs="Segoe UI"/>
          <w:b/>
          <w:sz w:val="28"/>
          <w:szCs w:val="28"/>
        </w:rPr>
        <w:tab/>
        <w:t>ДО</w:t>
      </w:r>
    </w:p>
    <w:p w14:paraId="4E150E2F" w14:textId="77777777" w:rsidR="0009313C" w:rsidRDefault="00854BDE" w:rsidP="003D7D00">
      <w:pPr>
        <w:pStyle w:val="a3"/>
        <w:spacing w:before="0" w:beforeAutospacing="0" w:after="0" w:afterAutospacing="0"/>
        <w:jc w:val="both"/>
        <w:rPr>
          <w:rFonts w:asciiTheme="majorHAnsi" w:hAnsiTheme="majorHAnsi" w:cs="Segoe UI"/>
          <w:b/>
          <w:sz w:val="28"/>
          <w:szCs w:val="28"/>
        </w:rPr>
      </w:pPr>
      <w:r w:rsidRPr="003D7D00">
        <w:rPr>
          <w:rFonts w:asciiTheme="majorHAnsi" w:hAnsiTheme="majorHAnsi" w:cs="Segoe UI"/>
          <w:b/>
          <w:sz w:val="28"/>
          <w:szCs w:val="28"/>
        </w:rPr>
        <w:tab/>
      </w:r>
      <w:r w:rsidRPr="003D7D00">
        <w:rPr>
          <w:rFonts w:asciiTheme="majorHAnsi" w:hAnsiTheme="majorHAnsi" w:cs="Segoe UI"/>
          <w:b/>
          <w:sz w:val="28"/>
          <w:szCs w:val="28"/>
        </w:rPr>
        <w:tab/>
      </w:r>
      <w:r w:rsidRPr="003D7D00">
        <w:rPr>
          <w:rFonts w:asciiTheme="majorHAnsi" w:hAnsiTheme="majorHAnsi" w:cs="Segoe UI"/>
          <w:b/>
          <w:sz w:val="28"/>
          <w:szCs w:val="28"/>
        </w:rPr>
        <w:tab/>
      </w:r>
      <w:r w:rsidRPr="003D7D00">
        <w:rPr>
          <w:rFonts w:asciiTheme="majorHAnsi" w:hAnsiTheme="majorHAnsi" w:cs="Segoe UI"/>
          <w:b/>
          <w:sz w:val="28"/>
          <w:szCs w:val="28"/>
        </w:rPr>
        <w:tab/>
      </w:r>
      <w:r w:rsidRPr="003D7D00">
        <w:rPr>
          <w:rFonts w:asciiTheme="majorHAnsi" w:hAnsiTheme="majorHAnsi" w:cs="Segoe UI"/>
          <w:b/>
          <w:sz w:val="28"/>
          <w:szCs w:val="28"/>
        </w:rPr>
        <w:tab/>
      </w:r>
      <w:r w:rsidR="0009313C">
        <w:rPr>
          <w:rFonts w:asciiTheme="majorHAnsi" w:hAnsiTheme="majorHAnsi" w:cs="Segoe UI"/>
          <w:b/>
          <w:sz w:val="28"/>
          <w:szCs w:val="28"/>
        </w:rPr>
        <w:tab/>
        <w:t>УПРАВИТЕЛНИЯ СЪВЕТ НА</w:t>
      </w:r>
    </w:p>
    <w:p w14:paraId="18CDF5D2" w14:textId="77777777" w:rsidR="00854BDE" w:rsidRPr="003D7D00" w:rsidRDefault="00854BDE" w:rsidP="0009313C">
      <w:pPr>
        <w:pStyle w:val="a3"/>
        <w:spacing w:before="0" w:beforeAutospacing="0" w:after="0" w:afterAutospacing="0"/>
        <w:ind w:left="3540" w:firstLine="708"/>
        <w:jc w:val="both"/>
        <w:rPr>
          <w:rFonts w:asciiTheme="majorHAnsi" w:hAnsiTheme="majorHAnsi" w:cs="Segoe UI"/>
          <w:b/>
          <w:sz w:val="28"/>
          <w:szCs w:val="28"/>
        </w:rPr>
      </w:pPr>
      <w:r w:rsidRPr="003D7D00">
        <w:rPr>
          <w:rFonts w:asciiTheme="majorHAnsi" w:hAnsiTheme="majorHAnsi" w:cs="Segoe UI"/>
          <w:b/>
          <w:sz w:val="28"/>
          <w:szCs w:val="28"/>
        </w:rPr>
        <w:t>НАЦИОНАЛНО СДРУЖЕНИЕ НА</w:t>
      </w:r>
    </w:p>
    <w:p w14:paraId="305C3D7A" w14:textId="77777777" w:rsidR="00854BDE" w:rsidRDefault="00854BDE" w:rsidP="003D7D00">
      <w:pPr>
        <w:pStyle w:val="a3"/>
        <w:spacing w:before="0" w:beforeAutospacing="0" w:after="0" w:afterAutospacing="0"/>
        <w:jc w:val="both"/>
        <w:rPr>
          <w:rFonts w:asciiTheme="majorHAnsi" w:hAnsiTheme="majorHAnsi" w:cs="Segoe UI"/>
          <w:b/>
          <w:sz w:val="28"/>
          <w:szCs w:val="28"/>
        </w:rPr>
      </w:pPr>
      <w:r w:rsidRPr="003D7D00">
        <w:rPr>
          <w:rFonts w:asciiTheme="majorHAnsi" w:hAnsiTheme="majorHAnsi" w:cs="Segoe UI"/>
          <w:b/>
          <w:sz w:val="28"/>
          <w:szCs w:val="28"/>
        </w:rPr>
        <w:tab/>
      </w:r>
      <w:r w:rsidRPr="003D7D00">
        <w:rPr>
          <w:rFonts w:asciiTheme="majorHAnsi" w:hAnsiTheme="majorHAnsi" w:cs="Segoe UI"/>
          <w:b/>
          <w:sz w:val="28"/>
          <w:szCs w:val="28"/>
        </w:rPr>
        <w:tab/>
      </w:r>
      <w:r w:rsidRPr="003D7D00">
        <w:rPr>
          <w:rFonts w:asciiTheme="majorHAnsi" w:hAnsiTheme="majorHAnsi" w:cs="Segoe UI"/>
          <w:b/>
          <w:sz w:val="28"/>
          <w:szCs w:val="28"/>
        </w:rPr>
        <w:tab/>
      </w:r>
      <w:r w:rsidRPr="003D7D00">
        <w:rPr>
          <w:rFonts w:asciiTheme="majorHAnsi" w:hAnsiTheme="majorHAnsi" w:cs="Segoe UI"/>
          <w:b/>
          <w:sz w:val="28"/>
          <w:szCs w:val="28"/>
        </w:rPr>
        <w:tab/>
      </w:r>
      <w:r w:rsidRPr="003D7D00">
        <w:rPr>
          <w:rFonts w:asciiTheme="majorHAnsi" w:hAnsiTheme="majorHAnsi" w:cs="Segoe UI"/>
          <w:b/>
          <w:sz w:val="28"/>
          <w:szCs w:val="28"/>
        </w:rPr>
        <w:tab/>
      </w:r>
      <w:r w:rsidR="0009313C">
        <w:rPr>
          <w:rFonts w:asciiTheme="majorHAnsi" w:hAnsiTheme="majorHAnsi" w:cs="Segoe UI"/>
          <w:b/>
          <w:sz w:val="28"/>
          <w:szCs w:val="28"/>
        </w:rPr>
        <w:tab/>
      </w:r>
      <w:r w:rsidRPr="003D7D00">
        <w:rPr>
          <w:rFonts w:asciiTheme="majorHAnsi" w:hAnsiTheme="majorHAnsi" w:cs="Segoe UI"/>
          <w:b/>
          <w:sz w:val="28"/>
          <w:szCs w:val="28"/>
        </w:rPr>
        <w:t>СЪДЕБНИТЕ СЛУЖИТЕЛИ</w:t>
      </w:r>
    </w:p>
    <w:p w14:paraId="5DAF3009" w14:textId="77777777" w:rsidR="000C4968" w:rsidRPr="003D7D00" w:rsidRDefault="000C4968" w:rsidP="003D7D00">
      <w:pPr>
        <w:pStyle w:val="a3"/>
        <w:spacing w:before="0" w:beforeAutospacing="0" w:after="0" w:afterAutospacing="0"/>
        <w:jc w:val="both"/>
        <w:rPr>
          <w:rFonts w:asciiTheme="majorHAnsi" w:hAnsiTheme="majorHAnsi" w:cs="Segoe UI"/>
          <w:b/>
          <w:sz w:val="28"/>
          <w:szCs w:val="28"/>
        </w:rPr>
      </w:pPr>
    </w:p>
    <w:p w14:paraId="24D2A462" w14:textId="77777777" w:rsidR="000C4968" w:rsidRPr="000C4968" w:rsidRDefault="000C4968" w:rsidP="000C4968">
      <w:pPr>
        <w:spacing w:after="0" w:line="240" w:lineRule="auto"/>
        <w:jc w:val="both"/>
        <w:outlineLvl w:val="2"/>
        <w:rPr>
          <w:rFonts w:asciiTheme="majorHAnsi" w:eastAsia="Times New Roman" w:hAnsiTheme="majorHAnsi" w:cs="Segoe UI"/>
          <w:b/>
          <w:bCs/>
          <w:sz w:val="28"/>
          <w:szCs w:val="28"/>
          <w:lang w:eastAsia="bg-BG"/>
        </w:rPr>
      </w:pPr>
      <w:r>
        <w:rPr>
          <w:rFonts w:asciiTheme="majorHAnsi" w:hAnsiTheme="majorHAnsi" w:cs="Segoe UI"/>
          <w:sz w:val="28"/>
          <w:szCs w:val="28"/>
          <w:lang w:val="en-US"/>
        </w:rPr>
        <w:tab/>
      </w:r>
      <w:r>
        <w:rPr>
          <w:rFonts w:asciiTheme="majorHAnsi" w:hAnsiTheme="majorHAnsi" w:cs="Segoe UI"/>
          <w:sz w:val="28"/>
          <w:szCs w:val="28"/>
          <w:lang w:val="en-US"/>
        </w:rPr>
        <w:tab/>
      </w:r>
      <w:r>
        <w:rPr>
          <w:rFonts w:asciiTheme="majorHAnsi" w:hAnsiTheme="majorHAnsi" w:cs="Segoe UI"/>
          <w:sz w:val="28"/>
          <w:szCs w:val="28"/>
          <w:lang w:val="en-US"/>
        </w:rPr>
        <w:tab/>
      </w:r>
      <w:r>
        <w:rPr>
          <w:rFonts w:asciiTheme="majorHAnsi" w:hAnsiTheme="majorHAnsi" w:cs="Segoe UI"/>
          <w:sz w:val="28"/>
          <w:szCs w:val="28"/>
          <w:lang w:val="en-US"/>
        </w:rPr>
        <w:tab/>
      </w:r>
      <w:r>
        <w:rPr>
          <w:rFonts w:asciiTheme="majorHAnsi" w:hAnsiTheme="majorHAnsi" w:cs="Segoe UI"/>
          <w:sz w:val="28"/>
          <w:szCs w:val="28"/>
        </w:rPr>
        <w:t>КОПИЕ:</w:t>
      </w:r>
      <w:r>
        <w:rPr>
          <w:rFonts w:asciiTheme="majorHAnsi" w:hAnsiTheme="majorHAnsi" w:cs="Segoe UI"/>
          <w:sz w:val="28"/>
          <w:szCs w:val="28"/>
        </w:rPr>
        <w:tab/>
      </w:r>
      <w:r w:rsidRPr="000C4968">
        <w:rPr>
          <w:rFonts w:asciiTheme="majorHAnsi" w:eastAsia="Times New Roman" w:hAnsiTheme="majorHAnsi" w:cs="Segoe UI"/>
          <w:b/>
          <w:bCs/>
          <w:sz w:val="28"/>
          <w:szCs w:val="28"/>
          <w:lang w:eastAsia="bg-BG"/>
        </w:rPr>
        <w:t>ДО</w:t>
      </w:r>
    </w:p>
    <w:p w14:paraId="3FF918A5" w14:textId="77777777" w:rsidR="000C4968" w:rsidRDefault="000C4968" w:rsidP="000C4968">
      <w:pPr>
        <w:spacing w:after="0" w:line="240" w:lineRule="auto"/>
        <w:ind w:left="4245" w:right="-567"/>
        <w:jc w:val="both"/>
        <w:outlineLvl w:val="2"/>
        <w:rPr>
          <w:rFonts w:asciiTheme="majorHAnsi" w:eastAsia="Times New Roman" w:hAnsiTheme="majorHAnsi" w:cs="Segoe UI"/>
          <w:b/>
          <w:bCs/>
          <w:sz w:val="28"/>
          <w:szCs w:val="28"/>
          <w:lang w:eastAsia="bg-BG"/>
        </w:rPr>
      </w:pPr>
      <w:r w:rsidRPr="000C4968">
        <w:rPr>
          <w:rFonts w:asciiTheme="majorHAnsi" w:eastAsia="Times New Roman" w:hAnsiTheme="majorHAnsi" w:cs="Segoe UI"/>
          <w:b/>
          <w:bCs/>
          <w:sz w:val="28"/>
          <w:szCs w:val="28"/>
          <w:lang w:eastAsia="bg-BG"/>
        </w:rPr>
        <w:t xml:space="preserve">КОНГРЕСНО РЪКОВОДСТВО НА КНСБ </w:t>
      </w:r>
      <w:r>
        <w:rPr>
          <w:rFonts w:asciiTheme="majorHAnsi" w:eastAsia="Times New Roman" w:hAnsiTheme="majorHAnsi" w:cs="Segoe UI"/>
          <w:b/>
          <w:bCs/>
          <w:sz w:val="28"/>
          <w:szCs w:val="28"/>
          <w:lang w:eastAsia="bg-BG"/>
        </w:rPr>
        <w:t>И</w:t>
      </w:r>
    </w:p>
    <w:p w14:paraId="52335200" w14:textId="77777777" w:rsidR="000C4968" w:rsidRPr="000C4968" w:rsidRDefault="000C4968" w:rsidP="000C4968">
      <w:pPr>
        <w:spacing w:after="0" w:line="240" w:lineRule="auto"/>
        <w:ind w:left="4245" w:right="-567"/>
        <w:jc w:val="both"/>
        <w:outlineLvl w:val="2"/>
        <w:rPr>
          <w:rFonts w:asciiTheme="majorHAnsi" w:eastAsia="Times New Roman" w:hAnsiTheme="majorHAnsi" w:cs="Segoe UI"/>
          <w:b/>
          <w:bCs/>
          <w:sz w:val="28"/>
          <w:szCs w:val="28"/>
          <w:lang w:eastAsia="bg-BG"/>
        </w:rPr>
      </w:pPr>
      <w:r w:rsidRPr="000C4968">
        <w:rPr>
          <w:rFonts w:asciiTheme="majorHAnsi" w:eastAsia="Times New Roman" w:hAnsiTheme="majorHAnsi" w:cs="Segoe UI"/>
          <w:b/>
          <w:bCs/>
          <w:sz w:val="28"/>
          <w:szCs w:val="28"/>
          <w:lang w:eastAsia="bg-BG"/>
        </w:rPr>
        <w:t>Г-Н ПЛАМЕН ДИМИТРОВ –</w:t>
      </w:r>
      <w:r>
        <w:rPr>
          <w:rFonts w:asciiTheme="majorHAnsi" w:eastAsia="Times New Roman" w:hAnsiTheme="majorHAnsi" w:cs="Segoe UI"/>
          <w:b/>
          <w:bCs/>
          <w:sz w:val="28"/>
          <w:szCs w:val="28"/>
          <w:lang w:eastAsia="bg-BG"/>
        </w:rPr>
        <w:t xml:space="preserve"> </w:t>
      </w:r>
      <w:r w:rsidRPr="000C4968">
        <w:rPr>
          <w:rFonts w:asciiTheme="majorHAnsi" w:eastAsia="Times New Roman" w:hAnsiTheme="majorHAnsi" w:cs="Segoe UI"/>
          <w:b/>
          <w:bCs/>
          <w:sz w:val="28"/>
          <w:szCs w:val="28"/>
          <w:lang w:eastAsia="bg-BG"/>
        </w:rPr>
        <w:t>ПРЕЗИДЕНТ НА КНСБ</w:t>
      </w:r>
    </w:p>
    <w:p w14:paraId="15DD9E99" w14:textId="77777777" w:rsidR="000C4968" w:rsidRPr="000C4968" w:rsidRDefault="000C4968" w:rsidP="000C4968">
      <w:pPr>
        <w:spacing w:after="0" w:line="240" w:lineRule="auto"/>
        <w:jc w:val="both"/>
        <w:outlineLvl w:val="2"/>
        <w:rPr>
          <w:rFonts w:asciiTheme="majorHAnsi" w:eastAsia="Times New Roman" w:hAnsiTheme="majorHAnsi" w:cs="Segoe UI"/>
          <w:b/>
          <w:bCs/>
          <w:sz w:val="28"/>
          <w:szCs w:val="28"/>
          <w:lang w:eastAsia="bg-BG"/>
        </w:rPr>
      </w:pPr>
      <w:r w:rsidRPr="000C4968">
        <w:rPr>
          <w:rFonts w:asciiTheme="majorHAnsi" w:eastAsia="Times New Roman" w:hAnsiTheme="majorHAnsi" w:cs="Segoe UI"/>
          <w:b/>
          <w:bCs/>
          <w:sz w:val="28"/>
          <w:szCs w:val="28"/>
          <w:lang w:eastAsia="bg-BG"/>
        </w:rPr>
        <w:tab/>
      </w:r>
      <w:r w:rsidRPr="000C4968">
        <w:rPr>
          <w:rFonts w:asciiTheme="majorHAnsi" w:eastAsia="Times New Roman" w:hAnsiTheme="majorHAnsi" w:cs="Segoe UI"/>
          <w:b/>
          <w:bCs/>
          <w:sz w:val="28"/>
          <w:szCs w:val="28"/>
          <w:lang w:eastAsia="bg-BG"/>
        </w:rPr>
        <w:tab/>
      </w:r>
      <w:r w:rsidRPr="000C4968">
        <w:rPr>
          <w:rFonts w:asciiTheme="majorHAnsi" w:eastAsia="Times New Roman" w:hAnsiTheme="majorHAnsi" w:cs="Segoe UI"/>
          <w:b/>
          <w:bCs/>
          <w:sz w:val="28"/>
          <w:szCs w:val="28"/>
          <w:lang w:eastAsia="bg-BG"/>
        </w:rPr>
        <w:tab/>
      </w:r>
      <w:r w:rsidRPr="000C4968">
        <w:rPr>
          <w:rFonts w:asciiTheme="majorHAnsi" w:eastAsia="Times New Roman" w:hAnsiTheme="majorHAnsi" w:cs="Segoe UI"/>
          <w:b/>
          <w:bCs/>
          <w:sz w:val="28"/>
          <w:szCs w:val="28"/>
          <w:lang w:eastAsia="bg-BG"/>
        </w:rPr>
        <w:tab/>
      </w:r>
      <w:r w:rsidRPr="000C4968">
        <w:rPr>
          <w:rFonts w:asciiTheme="majorHAnsi" w:eastAsia="Times New Roman" w:hAnsiTheme="majorHAnsi" w:cs="Segoe UI"/>
          <w:b/>
          <w:bCs/>
          <w:sz w:val="28"/>
          <w:szCs w:val="28"/>
          <w:lang w:eastAsia="bg-BG"/>
        </w:rPr>
        <w:tab/>
      </w:r>
    </w:p>
    <w:p w14:paraId="721A09D4" w14:textId="77777777" w:rsidR="000C4968" w:rsidRPr="000C4968" w:rsidRDefault="000C4968" w:rsidP="000C4968">
      <w:pPr>
        <w:spacing w:after="0" w:line="240" w:lineRule="auto"/>
        <w:ind w:right="-709"/>
        <w:jc w:val="both"/>
        <w:outlineLvl w:val="2"/>
        <w:rPr>
          <w:rFonts w:asciiTheme="majorHAnsi" w:eastAsia="Times New Roman" w:hAnsiTheme="majorHAnsi" w:cs="Segoe UI"/>
          <w:b/>
          <w:bCs/>
          <w:sz w:val="28"/>
          <w:szCs w:val="28"/>
          <w:lang w:eastAsia="bg-BG"/>
        </w:rPr>
      </w:pPr>
      <w:r w:rsidRPr="000C4968">
        <w:rPr>
          <w:rFonts w:asciiTheme="majorHAnsi" w:eastAsia="Times New Roman" w:hAnsiTheme="majorHAnsi" w:cs="Segoe UI"/>
          <w:b/>
          <w:bCs/>
          <w:sz w:val="28"/>
          <w:szCs w:val="28"/>
          <w:lang w:eastAsia="bg-BG"/>
        </w:rPr>
        <w:tab/>
      </w:r>
      <w:r w:rsidRPr="000C4968">
        <w:rPr>
          <w:rFonts w:asciiTheme="majorHAnsi" w:eastAsia="Times New Roman" w:hAnsiTheme="majorHAnsi" w:cs="Segoe UI"/>
          <w:b/>
          <w:bCs/>
          <w:sz w:val="28"/>
          <w:szCs w:val="28"/>
          <w:lang w:eastAsia="bg-BG"/>
        </w:rPr>
        <w:tab/>
      </w:r>
      <w:r w:rsidRPr="000C4968">
        <w:rPr>
          <w:rFonts w:asciiTheme="majorHAnsi" w:eastAsia="Times New Roman" w:hAnsiTheme="majorHAnsi" w:cs="Segoe UI"/>
          <w:b/>
          <w:bCs/>
          <w:sz w:val="28"/>
          <w:szCs w:val="28"/>
          <w:lang w:eastAsia="bg-BG"/>
        </w:rPr>
        <w:tab/>
      </w:r>
      <w:r w:rsidRPr="000C4968">
        <w:rPr>
          <w:rFonts w:asciiTheme="majorHAnsi" w:eastAsia="Times New Roman" w:hAnsiTheme="majorHAnsi" w:cs="Segoe UI"/>
          <w:b/>
          <w:bCs/>
          <w:sz w:val="28"/>
          <w:szCs w:val="28"/>
          <w:lang w:eastAsia="bg-BG"/>
        </w:rPr>
        <w:tab/>
      </w:r>
      <w:r w:rsidRPr="000C4968">
        <w:rPr>
          <w:rFonts w:asciiTheme="majorHAnsi" w:eastAsia="Times New Roman" w:hAnsiTheme="majorHAnsi" w:cs="Segoe UI"/>
          <w:b/>
          <w:bCs/>
          <w:sz w:val="28"/>
          <w:szCs w:val="28"/>
          <w:lang w:eastAsia="bg-BG"/>
        </w:rPr>
        <w:tab/>
      </w:r>
    </w:p>
    <w:p w14:paraId="6BF7F755" w14:textId="77777777" w:rsidR="000F6656" w:rsidRPr="000C4968" w:rsidRDefault="000F6656" w:rsidP="000F6656">
      <w:pPr>
        <w:pStyle w:val="a3"/>
        <w:spacing w:before="0" w:beforeAutospacing="0" w:after="0" w:afterAutospacing="0" w:line="360" w:lineRule="auto"/>
        <w:jc w:val="both"/>
        <w:rPr>
          <w:rFonts w:asciiTheme="majorHAnsi" w:hAnsiTheme="majorHAnsi" w:cs="Segoe UI"/>
          <w:sz w:val="28"/>
          <w:szCs w:val="28"/>
        </w:rPr>
      </w:pPr>
    </w:p>
    <w:p w14:paraId="22D878AF" w14:textId="77777777" w:rsidR="0009313C" w:rsidRDefault="0009313C" w:rsidP="000F6656">
      <w:pPr>
        <w:pStyle w:val="a3"/>
        <w:spacing w:before="0" w:beforeAutospacing="0" w:after="0" w:afterAutospacing="0" w:line="360" w:lineRule="auto"/>
        <w:jc w:val="both"/>
        <w:rPr>
          <w:rFonts w:asciiTheme="majorHAnsi" w:hAnsiTheme="majorHAnsi" w:cs="Segoe UI"/>
          <w:sz w:val="28"/>
          <w:szCs w:val="28"/>
        </w:rPr>
      </w:pPr>
    </w:p>
    <w:p w14:paraId="659A8E57" w14:textId="77777777" w:rsidR="0009313C" w:rsidRDefault="0009313C" w:rsidP="0009313C">
      <w:pPr>
        <w:spacing w:after="0"/>
        <w:jc w:val="center"/>
        <w:rPr>
          <w:rFonts w:asciiTheme="majorHAnsi" w:eastAsia="Times New Roman" w:hAnsiTheme="majorHAnsi" w:cs="Segoe UI"/>
          <w:b/>
          <w:bCs/>
          <w:sz w:val="32"/>
          <w:szCs w:val="32"/>
          <w:lang w:eastAsia="bg-BG"/>
        </w:rPr>
      </w:pPr>
      <w:r w:rsidRPr="0009313C">
        <w:rPr>
          <w:rFonts w:asciiTheme="majorHAnsi" w:eastAsia="Times New Roman" w:hAnsiTheme="majorHAnsi" w:cs="Segoe UI"/>
          <w:b/>
          <w:bCs/>
          <w:sz w:val="32"/>
          <w:szCs w:val="32"/>
          <w:lang w:eastAsia="bg-BG"/>
        </w:rPr>
        <w:t>ОТВОРЕНО СТАНОВИЩЕ</w:t>
      </w:r>
    </w:p>
    <w:p w14:paraId="7553855B" w14:textId="77777777" w:rsidR="0009313C" w:rsidRDefault="0009313C" w:rsidP="0009313C">
      <w:pPr>
        <w:spacing w:after="0"/>
        <w:jc w:val="center"/>
        <w:rPr>
          <w:rFonts w:asciiTheme="majorHAnsi" w:eastAsia="Times New Roman" w:hAnsiTheme="majorHAnsi" w:cs="Segoe UI"/>
          <w:b/>
          <w:bCs/>
          <w:sz w:val="32"/>
          <w:szCs w:val="32"/>
          <w:lang w:eastAsia="bg-BG"/>
        </w:rPr>
      </w:pPr>
    </w:p>
    <w:p w14:paraId="202FE786" w14:textId="77777777" w:rsidR="0009313C" w:rsidRPr="0009313C" w:rsidRDefault="0009313C" w:rsidP="0009313C">
      <w:pPr>
        <w:spacing w:after="0"/>
        <w:jc w:val="center"/>
        <w:rPr>
          <w:rFonts w:asciiTheme="majorHAnsi" w:eastAsia="Times New Roman" w:hAnsiTheme="majorHAnsi" w:cs="Segoe UI"/>
          <w:sz w:val="32"/>
          <w:szCs w:val="32"/>
          <w:lang w:eastAsia="bg-BG"/>
        </w:rPr>
      </w:pPr>
    </w:p>
    <w:p w14:paraId="68D1D612" w14:textId="77777777" w:rsidR="0009313C" w:rsidRPr="0009313C" w:rsidRDefault="0009313C" w:rsidP="0009313C">
      <w:pPr>
        <w:spacing w:after="0"/>
        <w:ind w:firstLine="708"/>
        <w:jc w:val="both"/>
        <w:rPr>
          <w:rFonts w:asciiTheme="majorHAnsi" w:eastAsia="Times New Roman" w:hAnsiTheme="majorHAnsi" w:cs="Segoe UI"/>
          <w:b/>
          <w:sz w:val="28"/>
          <w:szCs w:val="28"/>
          <w:lang w:eastAsia="bg-BG"/>
        </w:rPr>
      </w:pPr>
      <w:r w:rsidRPr="0009313C">
        <w:rPr>
          <w:rFonts w:asciiTheme="majorHAnsi" w:eastAsia="Times New Roman" w:hAnsiTheme="majorHAnsi" w:cs="Segoe UI"/>
          <w:b/>
          <w:sz w:val="28"/>
          <w:szCs w:val="28"/>
          <w:lang w:eastAsia="bg-BG"/>
        </w:rPr>
        <w:t>УВАЖАЕМИ ДАМИ И ГОСПОДА,</w:t>
      </w:r>
    </w:p>
    <w:p w14:paraId="550E5AF0" w14:textId="77777777" w:rsidR="0009313C" w:rsidRDefault="0009313C" w:rsidP="0009313C">
      <w:pPr>
        <w:spacing w:after="0"/>
        <w:jc w:val="both"/>
        <w:rPr>
          <w:rFonts w:asciiTheme="majorHAnsi" w:eastAsia="Times New Roman" w:hAnsiTheme="majorHAnsi" w:cs="Segoe UI"/>
          <w:sz w:val="28"/>
          <w:szCs w:val="28"/>
          <w:lang w:eastAsia="bg-BG"/>
        </w:rPr>
      </w:pPr>
    </w:p>
    <w:p w14:paraId="22C38055" w14:textId="77777777" w:rsidR="0009313C" w:rsidRPr="0009313C" w:rsidRDefault="0009313C" w:rsidP="0009313C">
      <w:pPr>
        <w:spacing w:after="0"/>
        <w:ind w:firstLine="708"/>
        <w:jc w:val="both"/>
        <w:rPr>
          <w:rFonts w:asciiTheme="majorHAnsi" w:eastAsia="Times New Roman" w:hAnsiTheme="majorHAnsi" w:cs="Segoe UI"/>
          <w:sz w:val="28"/>
          <w:szCs w:val="28"/>
          <w:lang w:eastAsia="bg-BG"/>
        </w:rPr>
      </w:pPr>
      <w:r w:rsidRPr="0009313C">
        <w:rPr>
          <w:rFonts w:asciiTheme="majorHAnsi" w:eastAsia="Times New Roman" w:hAnsiTheme="majorHAnsi" w:cs="Segoe UI"/>
          <w:sz w:val="28"/>
          <w:szCs w:val="28"/>
          <w:lang w:eastAsia="bg-BG"/>
        </w:rPr>
        <w:t>С внимание се запознахме с публикуваните позиции на САОСВ и НССС по повод отправеното от Инициативния комитет писмо и подкрепената от над 2300 съдебни служители петиция.</w:t>
      </w:r>
    </w:p>
    <w:p w14:paraId="411EF9DF" w14:textId="77777777" w:rsidR="0009313C" w:rsidRPr="0009313C" w:rsidRDefault="0009313C" w:rsidP="0009313C">
      <w:pPr>
        <w:spacing w:after="0"/>
        <w:ind w:firstLine="708"/>
        <w:jc w:val="both"/>
        <w:rPr>
          <w:rFonts w:asciiTheme="majorHAnsi" w:eastAsia="Times New Roman" w:hAnsiTheme="majorHAnsi" w:cs="Segoe UI"/>
          <w:sz w:val="28"/>
          <w:szCs w:val="28"/>
          <w:lang w:eastAsia="bg-BG"/>
        </w:rPr>
      </w:pPr>
      <w:r w:rsidRPr="0009313C">
        <w:rPr>
          <w:rFonts w:asciiTheme="majorHAnsi" w:eastAsia="Times New Roman" w:hAnsiTheme="majorHAnsi" w:cs="Segoe UI"/>
          <w:sz w:val="28"/>
          <w:szCs w:val="28"/>
          <w:lang w:eastAsia="bg-BG"/>
        </w:rPr>
        <w:t>Прави впечатление, че значителна част от изложените съображения е насочена към начина, по който са поставени исканията, вместо към причините, довели до тяхната широка подкрепа. Убедени сме, че когато толкова голям брой съдебни служители се обединяват около една кауза, вниманието следва да бъде насочено преди всичко към поставените проблеми и възможностите за тяхното решаване.</w:t>
      </w:r>
    </w:p>
    <w:p w14:paraId="5C64B44E" w14:textId="77777777" w:rsidR="0009313C" w:rsidRPr="0009313C" w:rsidRDefault="0009313C" w:rsidP="0009313C">
      <w:pPr>
        <w:spacing w:after="0"/>
        <w:ind w:firstLine="708"/>
        <w:jc w:val="both"/>
        <w:rPr>
          <w:rFonts w:asciiTheme="majorHAnsi" w:eastAsia="Times New Roman" w:hAnsiTheme="majorHAnsi" w:cs="Segoe UI"/>
          <w:sz w:val="28"/>
          <w:szCs w:val="28"/>
          <w:lang w:eastAsia="bg-BG"/>
        </w:rPr>
      </w:pPr>
      <w:r w:rsidRPr="0009313C">
        <w:rPr>
          <w:rFonts w:asciiTheme="majorHAnsi" w:eastAsia="Times New Roman" w:hAnsiTheme="majorHAnsi" w:cs="Segoe UI"/>
          <w:sz w:val="28"/>
          <w:szCs w:val="28"/>
          <w:lang w:eastAsia="bg-BG"/>
        </w:rPr>
        <w:t xml:space="preserve">Бихме искали ясно да заявим, че Инициативният комитет не е създаден като алтернатива или противопоставяне на САОСВ и НССС. Напротив, неговата цел е да даде гласност на натрупаните през годините притеснения и очаквания на съдебните служители и да подпомогне усилията на организациите, които са поели ангажимента да защитават техните професионални и социални интереси. Вярваме, че </w:t>
      </w:r>
      <w:r w:rsidRPr="0009313C">
        <w:rPr>
          <w:rFonts w:asciiTheme="majorHAnsi" w:eastAsia="Times New Roman" w:hAnsiTheme="majorHAnsi" w:cs="Segoe UI"/>
          <w:sz w:val="28"/>
          <w:szCs w:val="28"/>
          <w:lang w:eastAsia="bg-BG"/>
        </w:rPr>
        <w:lastRenderedPageBreak/>
        <w:t>общата кауза изисква обединение на усилията, а не разделение между хора и организации, които преследват едни и същи цели.</w:t>
      </w:r>
    </w:p>
    <w:p w14:paraId="1E65FB71" w14:textId="77777777" w:rsidR="0009313C" w:rsidRDefault="0009313C" w:rsidP="0009313C">
      <w:pPr>
        <w:spacing w:after="0"/>
        <w:ind w:firstLine="708"/>
        <w:jc w:val="both"/>
        <w:rPr>
          <w:rFonts w:asciiTheme="majorHAnsi" w:eastAsia="Times New Roman" w:hAnsiTheme="majorHAnsi" w:cs="Segoe UI"/>
          <w:sz w:val="28"/>
          <w:szCs w:val="28"/>
          <w:lang w:eastAsia="bg-BG"/>
        </w:rPr>
      </w:pPr>
      <w:r w:rsidRPr="0009313C">
        <w:rPr>
          <w:rFonts w:asciiTheme="majorHAnsi" w:eastAsia="Times New Roman" w:hAnsiTheme="majorHAnsi" w:cs="Segoe UI"/>
          <w:sz w:val="28"/>
          <w:szCs w:val="28"/>
          <w:lang w:eastAsia="bg-BG"/>
        </w:rPr>
        <w:t>За съжаление, в публикуваните позиции не откриваме достатъчен ангажимент към същността на поставените въпроси. Вместо това основният акцент е насочен към определянето на инициативата като анонимна и към квалифицирането на писмото като ултимативно.</w:t>
      </w:r>
    </w:p>
    <w:p w14:paraId="496BCF21" w14:textId="77777777" w:rsidR="0009313C" w:rsidRPr="0009313C" w:rsidRDefault="0009313C" w:rsidP="0009313C">
      <w:pPr>
        <w:spacing w:after="0"/>
        <w:ind w:firstLine="708"/>
        <w:jc w:val="both"/>
        <w:rPr>
          <w:rFonts w:asciiTheme="majorHAnsi" w:eastAsia="Times New Roman" w:hAnsiTheme="majorHAnsi" w:cs="Segoe UI"/>
          <w:sz w:val="28"/>
          <w:szCs w:val="28"/>
          <w:lang w:eastAsia="bg-BG"/>
        </w:rPr>
      </w:pPr>
    </w:p>
    <w:p w14:paraId="47F5FDDA" w14:textId="77777777" w:rsidR="0009313C" w:rsidRPr="0009313C" w:rsidRDefault="0009313C" w:rsidP="0009313C">
      <w:pPr>
        <w:spacing w:after="0"/>
        <w:ind w:firstLine="708"/>
        <w:jc w:val="both"/>
        <w:rPr>
          <w:rFonts w:asciiTheme="majorHAnsi" w:eastAsia="Times New Roman" w:hAnsiTheme="majorHAnsi" w:cs="Segoe UI"/>
          <w:sz w:val="28"/>
          <w:szCs w:val="28"/>
          <w:lang w:eastAsia="bg-BG"/>
        </w:rPr>
      </w:pPr>
      <w:r w:rsidRPr="0009313C">
        <w:rPr>
          <w:rFonts w:asciiTheme="majorHAnsi" w:eastAsia="Times New Roman" w:hAnsiTheme="majorHAnsi" w:cs="Segoe UI"/>
          <w:sz w:val="28"/>
          <w:szCs w:val="28"/>
          <w:lang w:eastAsia="bg-BG"/>
        </w:rPr>
        <w:t>Уважението към мнението на съдебните служители се проявява преди всичко чрез готовност да бъдат чути техните аргументи и да се търсят решения на поставените проблеми. Считаме, че откритият и конструктивен диалог е най-добрият начин за защита на интересите на съдебните служители и за укрепване на доверието в представителните организации.</w:t>
      </w:r>
    </w:p>
    <w:p w14:paraId="43187E5E" w14:textId="77777777" w:rsidR="0009313C" w:rsidRPr="0009313C" w:rsidRDefault="0009313C" w:rsidP="0009313C">
      <w:pPr>
        <w:spacing w:after="0"/>
        <w:ind w:firstLine="708"/>
        <w:jc w:val="both"/>
        <w:rPr>
          <w:rFonts w:asciiTheme="majorHAnsi" w:eastAsia="Times New Roman" w:hAnsiTheme="majorHAnsi" w:cs="Segoe UI"/>
          <w:sz w:val="28"/>
          <w:szCs w:val="28"/>
          <w:lang w:eastAsia="bg-BG"/>
        </w:rPr>
      </w:pPr>
      <w:r w:rsidRPr="0009313C">
        <w:rPr>
          <w:rFonts w:asciiTheme="majorHAnsi" w:eastAsia="Times New Roman" w:hAnsiTheme="majorHAnsi" w:cs="Segoe UI"/>
          <w:sz w:val="28"/>
          <w:szCs w:val="28"/>
          <w:lang w:eastAsia="bg-BG"/>
        </w:rPr>
        <w:t>Причината много колеги да се обединят под формата на Инициативен комитет не е стремеж към анонимност, а опасението от неблагоприятни последици за тяхната професионална реализация и работна среда. За съжаление, това е реалност, която не може да бъде пренебрегвана. При липсата на достатъчно механизми за защита много съдебни служители се въздържат да заявяват открито позиции по въпроси, свързани с техните трудови права, възнаграждения, условия на труд и социална защита.</w:t>
      </w:r>
    </w:p>
    <w:p w14:paraId="1DB4C4C0" w14:textId="77777777" w:rsidR="0009313C" w:rsidRPr="0009313C" w:rsidRDefault="0009313C" w:rsidP="0009313C">
      <w:pPr>
        <w:spacing w:after="0"/>
        <w:ind w:firstLine="708"/>
        <w:jc w:val="both"/>
        <w:rPr>
          <w:rFonts w:asciiTheme="majorHAnsi" w:eastAsia="Times New Roman" w:hAnsiTheme="majorHAnsi" w:cs="Segoe UI"/>
          <w:sz w:val="28"/>
          <w:szCs w:val="28"/>
          <w:lang w:eastAsia="bg-BG"/>
        </w:rPr>
      </w:pPr>
      <w:r w:rsidRPr="0009313C">
        <w:rPr>
          <w:rFonts w:asciiTheme="majorHAnsi" w:eastAsia="Times New Roman" w:hAnsiTheme="majorHAnsi" w:cs="Segoe UI"/>
          <w:sz w:val="28"/>
          <w:szCs w:val="28"/>
          <w:lang w:eastAsia="bg-BG"/>
        </w:rPr>
        <w:t>Не споделяме и определението, че писмото и петицията имат ултимативен характер. В тях не се съдържат заплахи, условия или искания за незабавно изпълнение под натиск. Съдържат се конкретни въпроси и проблеми, които от години очакват решение, както и настояване за яснота относно предприеманите действия и перспективите за тяхното разрешаване. Това е израз на активна гражданска и професионална позиция, а не на конфронтация.</w:t>
      </w:r>
    </w:p>
    <w:p w14:paraId="3AECC31B" w14:textId="77777777" w:rsidR="0009313C" w:rsidRPr="0009313C" w:rsidRDefault="0009313C" w:rsidP="0009313C">
      <w:pPr>
        <w:spacing w:after="0"/>
        <w:ind w:firstLine="708"/>
        <w:jc w:val="both"/>
        <w:rPr>
          <w:rFonts w:asciiTheme="majorHAnsi" w:eastAsia="Times New Roman" w:hAnsiTheme="majorHAnsi" w:cs="Segoe UI"/>
          <w:sz w:val="28"/>
          <w:szCs w:val="28"/>
          <w:lang w:eastAsia="bg-BG"/>
        </w:rPr>
      </w:pPr>
      <w:r w:rsidRPr="0009313C">
        <w:rPr>
          <w:rFonts w:asciiTheme="majorHAnsi" w:eastAsia="Times New Roman" w:hAnsiTheme="majorHAnsi" w:cs="Segoe UI"/>
          <w:sz w:val="28"/>
          <w:szCs w:val="28"/>
          <w:lang w:eastAsia="bg-BG"/>
        </w:rPr>
        <w:t>В своите становища посочвате, че през годините последователно работите по поставените въпроси. Ние уважаваме положените усилия и отдаваме дължимото на всяка инициатива, насочена към подобряване положението на съдебните служители. Именно поради това смятаме, че колегите имат право да бъдат информирани по-конкретно за проведените срещи, внесените предложения, изразените становища и постигнатите резултати.</w:t>
      </w:r>
    </w:p>
    <w:p w14:paraId="2805B5FB" w14:textId="77777777" w:rsidR="0009313C" w:rsidRPr="0009313C" w:rsidRDefault="0009313C" w:rsidP="0009313C">
      <w:pPr>
        <w:spacing w:after="0"/>
        <w:ind w:firstLine="708"/>
        <w:jc w:val="both"/>
        <w:rPr>
          <w:rFonts w:asciiTheme="majorHAnsi" w:eastAsia="Times New Roman" w:hAnsiTheme="majorHAnsi" w:cs="Segoe UI"/>
          <w:sz w:val="28"/>
          <w:szCs w:val="28"/>
          <w:lang w:eastAsia="bg-BG"/>
        </w:rPr>
      </w:pPr>
      <w:r w:rsidRPr="0009313C">
        <w:rPr>
          <w:rFonts w:asciiTheme="majorHAnsi" w:eastAsia="Times New Roman" w:hAnsiTheme="majorHAnsi" w:cs="Segoe UI"/>
          <w:sz w:val="28"/>
          <w:szCs w:val="28"/>
          <w:lang w:eastAsia="bg-BG"/>
        </w:rPr>
        <w:t xml:space="preserve">Особено важно е това в настоящия момент, когато липсата на действащ в пълен състав Висш съдебен съвет поставя редица въпроси относно институциите, пред които се защитават интересите на </w:t>
      </w:r>
      <w:r w:rsidRPr="0009313C">
        <w:rPr>
          <w:rFonts w:asciiTheme="majorHAnsi" w:eastAsia="Times New Roman" w:hAnsiTheme="majorHAnsi" w:cs="Segoe UI"/>
          <w:sz w:val="28"/>
          <w:szCs w:val="28"/>
          <w:lang w:eastAsia="bg-BG"/>
        </w:rPr>
        <w:lastRenderedPageBreak/>
        <w:t>съдебните служители, както и относно официалната позиция на САОСВ и НССС по всяко от поставените искания.</w:t>
      </w:r>
    </w:p>
    <w:p w14:paraId="7E23297C" w14:textId="77777777" w:rsidR="0009313C" w:rsidRPr="0009313C" w:rsidRDefault="0009313C" w:rsidP="0009313C">
      <w:pPr>
        <w:spacing w:after="0"/>
        <w:ind w:firstLine="708"/>
        <w:jc w:val="both"/>
        <w:rPr>
          <w:rFonts w:asciiTheme="majorHAnsi" w:eastAsia="Times New Roman" w:hAnsiTheme="majorHAnsi" w:cs="Segoe UI"/>
          <w:sz w:val="28"/>
          <w:szCs w:val="28"/>
          <w:lang w:eastAsia="bg-BG"/>
        </w:rPr>
      </w:pPr>
      <w:r w:rsidRPr="0009313C">
        <w:rPr>
          <w:rFonts w:asciiTheme="majorHAnsi" w:eastAsia="Times New Roman" w:hAnsiTheme="majorHAnsi" w:cs="Segoe UI"/>
          <w:sz w:val="28"/>
          <w:szCs w:val="28"/>
          <w:lang w:eastAsia="bg-BG"/>
        </w:rPr>
        <w:t>Щатът на основните работни заплати, признаването на образованието, професионалната квалификация и стажа, липсата на развитие по въпроса за категоризацията на труда и необходимостта от адекватна социална и здравна защита са проблеми, които продължават да засягат пряко ежедневието на хиляди съдебни служители. Именно поради това те очакват не само уверения за бъдеща работа, но и ясни позиции, публична подкрепа и конкретни действия.</w:t>
      </w:r>
    </w:p>
    <w:p w14:paraId="25FB68F1" w14:textId="77777777" w:rsidR="0009313C" w:rsidRPr="0009313C" w:rsidRDefault="0009313C" w:rsidP="0009313C">
      <w:pPr>
        <w:spacing w:after="0"/>
        <w:ind w:firstLine="708"/>
        <w:jc w:val="both"/>
        <w:rPr>
          <w:rFonts w:asciiTheme="majorHAnsi" w:eastAsia="Times New Roman" w:hAnsiTheme="majorHAnsi" w:cs="Segoe UI"/>
          <w:sz w:val="28"/>
          <w:szCs w:val="28"/>
          <w:lang w:eastAsia="bg-BG"/>
        </w:rPr>
      </w:pPr>
      <w:r w:rsidRPr="0009313C">
        <w:rPr>
          <w:rFonts w:asciiTheme="majorHAnsi" w:eastAsia="Times New Roman" w:hAnsiTheme="majorHAnsi" w:cs="Segoe UI"/>
          <w:sz w:val="28"/>
          <w:szCs w:val="28"/>
          <w:lang w:eastAsia="bg-BG"/>
        </w:rPr>
        <w:t>В своите позиции Вие посочвате инициативността, добрата воля, конкретните действия и реалните резултати като водещи принципи. Ние напълно споделяме тези принципи и искрено вярваме, че именно те могат да бъдат основата за по-тясно сътрудничество между САОСВ, НССС и Инициативния комитет.</w:t>
      </w:r>
    </w:p>
    <w:p w14:paraId="38F5B8CC" w14:textId="77777777" w:rsidR="0009313C" w:rsidRDefault="0009313C" w:rsidP="0009313C">
      <w:pPr>
        <w:spacing w:after="0"/>
        <w:ind w:firstLine="708"/>
        <w:jc w:val="both"/>
        <w:rPr>
          <w:rFonts w:asciiTheme="majorHAnsi" w:eastAsia="Times New Roman" w:hAnsiTheme="majorHAnsi" w:cs="Segoe UI"/>
          <w:sz w:val="28"/>
          <w:szCs w:val="28"/>
          <w:lang w:eastAsia="bg-BG"/>
        </w:rPr>
      </w:pPr>
      <w:r w:rsidRPr="0009313C">
        <w:rPr>
          <w:rFonts w:asciiTheme="majorHAnsi" w:eastAsia="Times New Roman" w:hAnsiTheme="majorHAnsi" w:cs="Segoe UI"/>
          <w:sz w:val="28"/>
          <w:szCs w:val="28"/>
          <w:lang w:eastAsia="bg-BG"/>
        </w:rPr>
        <w:t xml:space="preserve">Днес съдебните служители не търсят противопоставяне. </w:t>
      </w:r>
    </w:p>
    <w:p w14:paraId="45BF3C61" w14:textId="77777777" w:rsidR="0009313C" w:rsidRDefault="0009313C" w:rsidP="0009313C">
      <w:pPr>
        <w:spacing w:after="0"/>
        <w:ind w:firstLine="708"/>
        <w:jc w:val="both"/>
        <w:rPr>
          <w:rFonts w:asciiTheme="majorHAnsi" w:eastAsia="Times New Roman" w:hAnsiTheme="majorHAnsi" w:cs="Segoe UI"/>
          <w:sz w:val="28"/>
          <w:szCs w:val="28"/>
          <w:lang w:eastAsia="bg-BG"/>
        </w:rPr>
      </w:pPr>
      <w:r w:rsidRPr="0009313C">
        <w:rPr>
          <w:rFonts w:asciiTheme="majorHAnsi" w:eastAsia="Times New Roman" w:hAnsiTheme="majorHAnsi" w:cs="Segoe UI"/>
          <w:sz w:val="28"/>
          <w:szCs w:val="28"/>
          <w:lang w:eastAsia="bg-BG"/>
        </w:rPr>
        <w:t>Те търсят съмишленици, прозрачност, информираност и реална подкрепа за своите справедливи искания. Убедени сме, че чрез открит диалог, взаимно ува</w:t>
      </w:r>
      <w:r>
        <w:rPr>
          <w:rFonts w:asciiTheme="majorHAnsi" w:eastAsia="Times New Roman" w:hAnsiTheme="majorHAnsi" w:cs="Segoe UI"/>
          <w:sz w:val="28"/>
          <w:szCs w:val="28"/>
          <w:lang w:eastAsia="bg-BG"/>
        </w:rPr>
        <w:t xml:space="preserve">жение и обединяване на усилията, </w:t>
      </w:r>
      <w:r w:rsidRPr="0009313C">
        <w:rPr>
          <w:rFonts w:asciiTheme="majorHAnsi" w:eastAsia="Times New Roman" w:hAnsiTheme="majorHAnsi" w:cs="Segoe UI"/>
          <w:sz w:val="28"/>
          <w:szCs w:val="28"/>
          <w:lang w:eastAsia="bg-BG"/>
        </w:rPr>
        <w:t xml:space="preserve">всички страни могат да работят по-ефективно за постигането на общата цел – достойни условия на труд, справедливо възнаграждение и по-добро </w:t>
      </w:r>
      <w:r>
        <w:rPr>
          <w:rFonts w:asciiTheme="majorHAnsi" w:eastAsia="Times New Roman" w:hAnsiTheme="majorHAnsi" w:cs="Segoe UI"/>
          <w:sz w:val="28"/>
          <w:szCs w:val="28"/>
          <w:lang w:eastAsia="bg-BG"/>
        </w:rPr>
        <w:t xml:space="preserve">социално </w:t>
      </w:r>
      <w:r w:rsidRPr="0009313C">
        <w:rPr>
          <w:rFonts w:asciiTheme="majorHAnsi" w:eastAsia="Times New Roman" w:hAnsiTheme="majorHAnsi" w:cs="Segoe UI"/>
          <w:sz w:val="28"/>
          <w:szCs w:val="28"/>
          <w:lang w:eastAsia="bg-BG"/>
        </w:rPr>
        <w:t>бъдеще за съдебните служители в България.</w:t>
      </w:r>
    </w:p>
    <w:p w14:paraId="547C4003" w14:textId="77777777" w:rsidR="0009313C" w:rsidRDefault="0009313C" w:rsidP="0009313C">
      <w:pPr>
        <w:spacing w:after="0"/>
        <w:ind w:firstLine="708"/>
        <w:jc w:val="both"/>
        <w:rPr>
          <w:rFonts w:asciiTheme="majorHAnsi" w:eastAsia="Times New Roman" w:hAnsiTheme="majorHAnsi" w:cs="Segoe UI"/>
          <w:sz w:val="28"/>
          <w:szCs w:val="28"/>
          <w:lang w:eastAsia="bg-BG"/>
        </w:rPr>
      </w:pPr>
    </w:p>
    <w:p w14:paraId="3DB086B6" w14:textId="77777777" w:rsidR="0009313C" w:rsidRPr="0009313C" w:rsidRDefault="0009313C" w:rsidP="0009313C">
      <w:pPr>
        <w:spacing w:after="0"/>
        <w:ind w:firstLine="708"/>
        <w:jc w:val="both"/>
        <w:rPr>
          <w:rFonts w:asciiTheme="majorHAnsi" w:eastAsia="Times New Roman" w:hAnsiTheme="majorHAnsi" w:cs="Segoe UI"/>
          <w:sz w:val="28"/>
          <w:szCs w:val="28"/>
          <w:lang w:eastAsia="bg-BG"/>
        </w:rPr>
      </w:pPr>
    </w:p>
    <w:p w14:paraId="382CC2DE" w14:textId="77777777" w:rsidR="0009313C" w:rsidRPr="0009313C" w:rsidRDefault="0009313C" w:rsidP="0009313C">
      <w:pPr>
        <w:spacing w:after="0"/>
        <w:ind w:left="1416" w:firstLine="708"/>
        <w:jc w:val="both"/>
        <w:rPr>
          <w:rFonts w:asciiTheme="majorHAnsi" w:eastAsia="Times New Roman" w:hAnsiTheme="majorHAnsi" w:cs="Segoe UI"/>
          <w:b/>
          <w:sz w:val="28"/>
          <w:szCs w:val="28"/>
          <w:lang w:eastAsia="bg-BG"/>
        </w:rPr>
      </w:pPr>
      <w:r w:rsidRPr="0009313C">
        <w:rPr>
          <w:rFonts w:asciiTheme="majorHAnsi" w:eastAsia="Times New Roman" w:hAnsiTheme="majorHAnsi" w:cs="Segoe UI"/>
          <w:b/>
          <w:bCs/>
          <w:sz w:val="28"/>
          <w:szCs w:val="28"/>
          <w:lang w:eastAsia="bg-BG"/>
        </w:rPr>
        <w:t>С уважение,</w:t>
      </w:r>
    </w:p>
    <w:p w14:paraId="283C94D1" w14:textId="77777777" w:rsidR="0009313C" w:rsidRPr="0009313C" w:rsidRDefault="0009313C" w:rsidP="0009313C">
      <w:pPr>
        <w:spacing w:after="0"/>
        <w:ind w:left="1416" w:firstLine="708"/>
        <w:jc w:val="both"/>
        <w:rPr>
          <w:rFonts w:asciiTheme="majorHAnsi" w:eastAsia="Times New Roman" w:hAnsiTheme="majorHAnsi" w:cs="Segoe UI"/>
          <w:b/>
          <w:bCs/>
          <w:sz w:val="28"/>
          <w:szCs w:val="28"/>
          <w:lang w:eastAsia="bg-BG"/>
        </w:rPr>
      </w:pPr>
      <w:r w:rsidRPr="0009313C">
        <w:rPr>
          <w:rFonts w:asciiTheme="majorHAnsi" w:eastAsia="Times New Roman" w:hAnsiTheme="majorHAnsi" w:cs="Segoe UI"/>
          <w:b/>
          <w:bCs/>
          <w:sz w:val="28"/>
          <w:szCs w:val="28"/>
          <w:lang w:eastAsia="bg-BG"/>
        </w:rPr>
        <w:t>Инициативен комитет на съдебните служители</w:t>
      </w:r>
      <w:r w:rsidR="006A57CA">
        <w:rPr>
          <w:rFonts w:asciiTheme="majorHAnsi" w:eastAsia="Times New Roman" w:hAnsiTheme="majorHAnsi" w:cs="Segoe UI"/>
          <w:b/>
          <w:bCs/>
          <w:sz w:val="28"/>
          <w:szCs w:val="28"/>
          <w:lang w:eastAsia="bg-BG"/>
        </w:rPr>
        <w:t xml:space="preserve"> </w:t>
      </w:r>
    </w:p>
    <w:p w14:paraId="3725EB6B" w14:textId="77777777" w:rsidR="000F6656" w:rsidRPr="0009313C" w:rsidRDefault="000F6656" w:rsidP="0009313C">
      <w:pPr>
        <w:tabs>
          <w:tab w:val="left" w:pos="1170"/>
        </w:tabs>
        <w:spacing w:after="0"/>
        <w:jc w:val="both"/>
        <w:rPr>
          <w:rFonts w:asciiTheme="majorHAnsi" w:hAnsiTheme="majorHAnsi"/>
          <w:sz w:val="28"/>
          <w:szCs w:val="28"/>
        </w:rPr>
      </w:pPr>
    </w:p>
    <w:p w14:paraId="44C54B60" w14:textId="77777777" w:rsidR="00300AB4" w:rsidRPr="000F6656" w:rsidRDefault="00300AB4" w:rsidP="000F6656">
      <w:pPr>
        <w:spacing w:after="0" w:line="360" w:lineRule="auto"/>
        <w:jc w:val="both"/>
        <w:rPr>
          <w:rFonts w:asciiTheme="majorHAnsi" w:hAnsiTheme="majorHAnsi"/>
          <w:sz w:val="28"/>
          <w:szCs w:val="28"/>
        </w:rPr>
      </w:pPr>
    </w:p>
    <w:sectPr w:rsidR="00300AB4" w:rsidRPr="000F6656" w:rsidSect="003D7D00">
      <w:footerReference w:type="default" r:id="rId6"/>
      <w:pgSz w:w="11906" w:h="16838"/>
      <w:pgMar w:top="1276" w:right="1133"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1EC74" w14:textId="77777777" w:rsidR="00C84FF2" w:rsidRDefault="00C84FF2" w:rsidP="0009313C">
      <w:pPr>
        <w:spacing w:after="0" w:line="240" w:lineRule="auto"/>
      </w:pPr>
      <w:r>
        <w:separator/>
      </w:r>
    </w:p>
  </w:endnote>
  <w:endnote w:type="continuationSeparator" w:id="0">
    <w:p w14:paraId="6FE58EA4" w14:textId="77777777" w:rsidR="00C84FF2" w:rsidRDefault="00C84FF2" w:rsidP="00093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866911"/>
      <w:docPartObj>
        <w:docPartGallery w:val="Page Numbers (Bottom of Page)"/>
        <w:docPartUnique/>
      </w:docPartObj>
    </w:sdtPr>
    <w:sdtEndPr/>
    <w:sdtContent>
      <w:p w14:paraId="2DDADA47" w14:textId="77777777" w:rsidR="0009313C" w:rsidRDefault="0009313C">
        <w:pPr>
          <w:pStyle w:val="a6"/>
          <w:jc w:val="center"/>
        </w:pPr>
        <w:r>
          <w:fldChar w:fldCharType="begin"/>
        </w:r>
        <w:r>
          <w:instrText>PAGE   \* MERGEFORMAT</w:instrText>
        </w:r>
        <w:r>
          <w:fldChar w:fldCharType="separate"/>
        </w:r>
        <w:r w:rsidR="006A57CA">
          <w:rPr>
            <w:noProof/>
          </w:rPr>
          <w:t>3</w:t>
        </w:r>
        <w:r>
          <w:fldChar w:fldCharType="end"/>
        </w:r>
      </w:p>
    </w:sdtContent>
  </w:sdt>
  <w:p w14:paraId="3FF4AE95" w14:textId="77777777" w:rsidR="0009313C" w:rsidRDefault="0009313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04E2E" w14:textId="77777777" w:rsidR="00C84FF2" w:rsidRDefault="00C84FF2" w:rsidP="0009313C">
      <w:pPr>
        <w:spacing w:after="0" w:line="240" w:lineRule="auto"/>
      </w:pPr>
      <w:r>
        <w:separator/>
      </w:r>
    </w:p>
  </w:footnote>
  <w:footnote w:type="continuationSeparator" w:id="0">
    <w:p w14:paraId="6B41F599" w14:textId="77777777" w:rsidR="00C84FF2" w:rsidRDefault="00C84FF2" w:rsidP="0009313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38C"/>
    <w:rsid w:val="0009313C"/>
    <w:rsid w:val="000C4968"/>
    <w:rsid w:val="000F6656"/>
    <w:rsid w:val="00146C26"/>
    <w:rsid w:val="00300AB4"/>
    <w:rsid w:val="00390416"/>
    <w:rsid w:val="003D7D00"/>
    <w:rsid w:val="006A57CA"/>
    <w:rsid w:val="00824395"/>
    <w:rsid w:val="00854BDE"/>
    <w:rsid w:val="00A2638C"/>
    <w:rsid w:val="00A71698"/>
    <w:rsid w:val="00C83E0D"/>
    <w:rsid w:val="00C84FF2"/>
    <w:rsid w:val="00C977B1"/>
    <w:rsid w:val="00CB447F"/>
    <w:rsid w:val="00D66A47"/>
    <w:rsid w:val="00DA50D6"/>
    <w:rsid w:val="00F81BC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62CC6"/>
  <w15:docId w15:val="{A4B4B641-9B9E-4062-9C6F-A09EFD779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66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F6656"/>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a4">
    <w:name w:val="header"/>
    <w:basedOn w:val="a"/>
    <w:link w:val="a5"/>
    <w:uiPriority w:val="99"/>
    <w:unhideWhenUsed/>
    <w:rsid w:val="0009313C"/>
    <w:pPr>
      <w:tabs>
        <w:tab w:val="center" w:pos="4536"/>
        <w:tab w:val="right" w:pos="9072"/>
      </w:tabs>
      <w:spacing w:after="0" w:line="240" w:lineRule="auto"/>
    </w:pPr>
  </w:style>
  <w:style w:type="character" w:customStyle="1" w:styleId="a5">
    <w:name w:val="Горен колонтитул Знак"/>
    <w:basedOn w:val="a0"/>
    <w:link w:val="a4"/>
    <w:uiPriority w:val="99"/>
    <w:rsid w:val="0009313C"/>
  </w:style>
  <w:style w:type="paragraph" w:styleId="a6">
    <w:name w:val="footer"/>
    <w:basedOn w:val="a"/>
    <w:link w:val="a7"/>
    <w:uiPriority w:val="99"/>
    <w:unhideWhenUsed/>
    <w:rsid w:val="0009313C"/>
    <w:pPr>
      <w:tabs>
        <w:tab w:val="center" w:pos="4536"/>
        <w:tab w:val="right" w:pos="9072"/>
      </w:tabs>
      <w:spacing w:after="0" w:line="240" w:lineRule="auto"/>
    </w:pPr>
  </w:style>
  <w:style w:type="character" w:customStyle="1" w:styleId="a7">
    <w:name w:val="Долен колонтитул Знак"/>
    <w:basedOn w:val="a0"/>
    <w:link w:val="a6"/>
    <w:uiPriority w:val="99"/>
    <w:rsid w:val="000931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35572">
      <w:bodyDiv w:val="1"/>
      <w:marLeft w:val="0"/>
      <w:marRight w:val="0"/>
      <w:marTop w:val="0"/>
      <w:marBottom w:val="0"/>
      <w:divBdr>
        <w:top w:val="none" w:sz="0" w:space="0" w:color="auto"/>
        <w:left w:val="none" w:sz="0" w:space="0" w:color="auto"/>
        <w:bottom w:val="none" w:sz="0" w:space="0" w:color="auto"/>
        <w:right w:val="none" w:sz="0" w:space="0" w:color="auto"/>
      </w:divBdr>
      <w:divsChild>
        <w:div w:id="919367041">
          <w:marLeft w:val="0"/>
          <w:marRight w:val="0"/>
          <w:marTop w:val="0"/>
          <w:marBottom w:val="0"/>
          <w:divBdr>
            <w:top w:val="none" w:sz="0" w:space="0" w:color="auto"/>
            <w:left w:val="none" w:sz="0" w:space="0" w:color="auto"/>
            <w:bottom w:val="none" w:sz="0" w:space="0" w:color="auto"/>
            <w:right w:val="none" w:sz="0" w:space="0" w:color="auto"/>
          </w:divBdr>
        </w:div>
      </w:divsChild>
    </w:div>
    <w:div w:id="1197353380">
      <w:bodyDiv w:val="1"/>
      <w:marLeft w:val="0"/>
      <w:marRight w:val="0"/>
      <w:marTop w:val="0"/>
      <w:marBottom w:val="0"/>
      <w:divBdr>
        <w:top w:val="none" w:sz="0" w:space="0" w:color="auto"/>
        <w:left w:val="none" w:sz="0" w:space="0" w:color="auto"/>
        <w:bottom w:val="none" w:sz="0" w:space="0" w:color="auto"/>
        <w:right w:val="none" w:sz="0" w:space="0" w:color="auto"/>
      </w:divBdr>
      <w:divsChild>
        <w:div w:id="1664511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711</Words>
  <Characters>4059</Characters>
  <Application>Microsoft Office Word</Application>
  <DocSecurity>0</DocSecurity>
  <Lines>33</Lines>
  <Paragraphs>9</Paragraphs>
  <ScaleCrop>false</ScaleCrop>
  <HeadingPairs>
    <vt:vector size="2" baseType="variant">
      <vt:variant>
        <vt:lpstr>Заглавие</vt:lpstr>
      </vt:variant>
      <vt:variant>
        <vt:i4>1</vt:i4>
      </vt:variant>
    </vt:vector>
  </HeadingPairs>
  <TitlesOfParts>
    <vt:vector size="1" baseType="lpstr">
      <vt:lpstr/>
    </vt:vector>
  </TitlesOfParts>
  <Company>HP Inc.</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SOTIROVA</dc:creator>
  <cp:keywords/>
  <dc:description/>
  <cp:lastModifiedBy>Aneliya Bachvarova</cp:lastModifiedBy>
  <cp:revision>2</cp:revision>
  <cp:lastPrinted>2026-10-29T15:29:00Z</cp:lastPrinted>
  <dcterms:created xsi:type="dcterms:W3CDTF">2026-10-29T15:29:00Z</dcterms:created>
  <dcterms:modified xsi:type="dcterms:W3CDTF">2026-10-29T15:29:00Z</dcterms:modified>
</cp:coreProperties>
</file>